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426"/>
        </w:tabs>
        <w:jc w:val="left"/>
        <w:rPr>
          <w:rFonts w:hint="eastAsia" w:ascii="黑体" w:hAnsi="黑体" w:eastAsia="黑体" w:cs="黑体"/>
          <w:b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Cs w:val="21"/>
          <w:lang w:val="en-US" w:eastAsia="zh-CN"/>
        </w:rPr>
        <w:t>货物需求清单：</w:t>
      </w:r>
    </w:p>
    <w:tbl>
      <w:tblPr>
        <w:tblStyle w:val="2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30"/>
        <w:gridCol w:w="1799"/>
        <w:gridCol w:w="1071"/>
        <w:gridCol w:w="659"/>
        <w:gridCol w:w="188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货物名称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预计数量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总数量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单位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最高单价上限</w:t>
            </w:r>
          </w:p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（人民币 元/套）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冲牙器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490</w:t>
            </w:r>
          </w:p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套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迷你破壁机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（±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吸尘拖地一体机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204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（±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免熨烫烘干机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117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（±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电动按摩泡脚桶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（±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500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分体式电煮锅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62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（±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65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套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200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"/>
              </w:rPr>
              <w:t>拒绝进口</w:t>
            </w:r>
          </w:p>
        </w:tc>
      </w:tr>
    </w:tbl>
    <w:p>
      <w:pPr>
        <w:tabs>
          <w:tab w:val="left" w:pos="360"/>
          <w:tab w:val="left" w:pos="426"/>
        </w:tabs>
        <w:jc w:val="left"/>
        <w:rPr>
          <w:rFonts w:hint="default" w:ascii="黑体" w:hAnsi="黑体" w:eastAsia="黑体" w:cs="黑体"/>
          <w:b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2025-02-18T08:04:45Z</dcterms:created>
  <dc:creator>苏</dc:creator>
  <cp:lastModifiedBy>苏银英</cp:lastModifiedBy>
  <dcterms:modified xsi:type="dcterms:W3CDTF">2025-02-18T08:05:34Z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