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ind w:left="0" w:firstLine="422" w:firstLineChars="200"/>
        <w:rPr>
          <w:b/>
          <w:bCs/>
          <w:kern w:val="2"/>
          <w:szCs w:val="21"/>
          <w:lang w:bidi="ar"/>
        </w:rPr>
      </w:pPr>
      <w:r>
        <w:rPr>
          <w:rFonts w:hint="eastAsia"/>
          <w:b/>
          <w:bCs/>
          <w:kern w:val="2"/>
          <w:szCs w:val="21"/>
          <w:lang w:bidi="ar"/>
        </w:rPr>
        <w:t>一、招标目录</w:t>
      </w:r>
    </w:p>
    <w:p>
      <w:pPr>
        <w:tabs>
          <w:tab w:val="left" w:pos="360"/>
          <w:tab w:val="left" w:pos="426"/>
        </w:tabs>
        <w:spacing w:line="240" w:lineRule="auto"/>
        <w:ind w:left="0"/>
        <w:jc w:val="center"/>
        <w:rPr>
          <w:rFonts w:hint="eastAsia" w:ascii="黑体" w:hAnsi="黑体" w:cs="黑体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1183" w:tblpY="482"/>
        <w:tblOverlap w:val="never"/>
        <w:tblW w:w="9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91"/>
        <w:gridCol w:w="2393"/>
        <w:gridCol w:w="1690"/>
        <w:gridCol w:w="1500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招标包组号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招标目录序号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预算限价（元）</w:t>
            </w: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超声乳化手柄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2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适用设备：眼科晶状体超声摘除和玻璃体切除设备</w:t>
            </w:r>
          </w:p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品牌：傲帝</w:t>
            </w:r>
          </w:p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型号：CataRhex3</w:t>
            </w:r>
          </w:p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产地：瑞士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超乳管路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气动玻切头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2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超乳针头 2.8MM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SBS冻存管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</w:t>
            </w:r>
          </w:p>
        </w:tc>
        <w:tc>
          <w:tcPr>
            <w:tcW w:w="2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59"/>
              </w:tabs>
              <w:spacing w:line="260" w:lineRule="exact"/>
              <w:ind w:left="0" w:leftChars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适用范围：生物样本库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RFID打印机标签纸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RFID打印机色带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硅胶眼科植入物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适用范围：眼底病外路手术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A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2026-03-24T06:10:07Z</dcterms:created>
  <dc:creator>苏</dc:creator>
  <cp:lastModifiedBy>苏银英</cp:lastModifiedBy>
  <dcterms:modified xsi:type="dcterms:W3CDTF">2026-03-24T06:11:08Z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